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013644" w:rsidTr="00D854E6">
        <w:tc>
          <w:tcPr>
            <w:tcW w:w="5103" w:type="dxa"/>
          </w:tcPr>
          <w:p w:rsidR="00000000" w:rsidRPr="00013644" w:rsidRDefault="00013644">
            <w:pPr>
              <w:pStyle w:val="ConsPlusNormal"/>
            </w:pPr>
            <w:r w:rsidRPr="00013644">
              <w:t>29 декабря 2007 года</w:t>
            </w:r>
          </w:p>
        </w:tc>
        <w:tc>
          <w:tcPr>
            <w:tcW w:w="5104" w:type="dxa"/>
          </w:tcPr>
          <w:p w:rsidR="00000000" w:rsidRPr="00013644" w:rsidRDefault="00013644">
            <w:pPr>
              <w:pStyle w:val="ConsPlusNormal"/>
              <w:jc w:val="right"/>
            </w:pPr>
            <w:r w:rsidRPr="00013644">
              <w:t>N 240/2007-ОЗ</w:t>
            </w:r>
          </w:p>
        </w:tc>
      </w:tr>
    </w:tbl>
    <w:p w:rsidR="00000000" w:rsidRDefault="00013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13644">
      <w:pPr>
        <w:pStyle w:val="ConsPlusNormal"/>
        <w:jc w:val="center"/>
      </w:pPr>
    </w:p>
    <w:p w:rsidR="00000000" w:rsidRDefault="00013644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013644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000000" w:rsidRDefault="00013644">
      <w:pPr>
        <w:pStyle w:val="ConsPlusNormal"/>
        <w:jc w:val="right"/>
      </w:pPr>
      <w:r>
        <w:t>Московской областной Думы</w:t>
      </w:r>
    </w:p>
    <w:p w:rsidR="00000000" w:rsidRDefault="00013644">
      <w:pPr>
        <w:pStyle w:val="ConsPlusNormal"/>
        <w:jc w:val="right"/>
      </w:pPr>
      <w:r>
        <w:t>от 19 декабря 2007 г. N 7/27-П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Title"/>
        <w:jc w:val="center"/>
      </w:pPr>
      <w:r>
        <w:t>ЗАКОН</w:t>
      </w:r>
    </w:p>
    <w:p w:rsidR="00000000" w:rsidRDefault="00013644">
      <w:pPr>
        <w:pStyle w:val="ConsPlusTitle"/>
        <w:jc w:val="center"/>
      </w:pPr>
      <w:r>
        <w:t>МОСКОВСКОЙ ОБЛАСТИ</w:t>
      </w:r>
    </w:p>
    <w:p w:rsidR="00000000" w:rsidRDefault="00013644">
      <w:pPr>
        <w:pStyle w:val="ConsPlusTitle"/>
        <w:jc w:val="center"/>
      </w:pPr>
    </w:p>
    <w:p w:rsidR="00000000" w:rsidRDefault="00013644">
      <w:pPr>
        <w:pStyle w:val="ConsPlusTitle"/>
        <w:jc w:val="center"/>
      </w:pPr>
      <w:r>
        <w:t>ОБ ОРГАНИЗАЦИИ И ДЕЯТЕЛЬНОСТИ ОРГАНОВ ОПЕКИ</w:t>
      </w:r>
    </w:p>
    <w:p w:rsidR="00000000" w:rsidRDefault="00013644">
      <w:pPr>
        <w:pStyle w:val="ConsPlusTitle"/>
        <w:jc w:val="center"/>
      </w:pPr>
      <w:r>
        <w:t>И ПОПЕЧИТЕЛЬСТВА МОСКОВСКОЙ ОБЛАСТИ</w:t>
      </w:r>
    </w:p>
    <w:p w:rsidR="00000000" w:rsidRDefault="0001364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0136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13644" w:rsidRDefault="0001364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13644" w:rsidRDefault="0001364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013644" w:rsidRDefault="00013644">
            <w:pPr>
              <w:pStyle w:val="ConsPlusNormal"/>
              <w:jc w:val="center"/>
              <w:rPr>
                <w:color w:val="392C69"/>
              </w:rPr>
            </w:pPr>
            <w:r w:rsidRPr="00013644">
              <w:rPr>
                <w:color w:val="392C69"/>
              </w:rPr>
              <w:t>Список изменяющих документов</w:t>
            </w:r>
          </w:p>
          <w:p w:rsidR="00000000" w:rsidRPr="00013644" w:rsidRDefault="00013644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013644"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000000" w:rsidRPr="00013644" w:rsidRDefault="00013644">
            <w:pPr>
              <w:pStyle w:val="ConsPlusNormal"/>
              <w:jc w:val="center"/>
              <w:rPr>
                <w:color w:val="392C69"/>
              </w:rPr>
            </w:pPr>
            <w:r w:rsidRPr="00013644">
              <w:rPr>
                <w:color w:val="392C69"/>
              </w:rPr>
              <w:t xml:space="preserve">от 20.11.2008 </w:t>
            </w:r>
            <w:hyperlink r:id="rId7" w:history="1">
              <w:r w:rsidRPr="00013644">
                <w:rPr>
                  <w:color w:val="0000FF"/>
                </w:rPr>
                <w:t>N 173/2008-ОЗ</w:t>
              </w:r>
            </w:hyperlink>
            <w:r w:rsidRPr="00013644">
              <w:rPr>
                <w:color w:val="392C69"/>
              </w:rPr>
              <w:t xml:space="preserve">, от 28.12.2009 </w:t>
            </w:r>
            <w:hyperlink r:id="rId8" w:history="1">
              <w:r w:rsidRPr="00013644">
                <w:rPr>
                  <w:color w:val="0000FF"/>
                </w:rPr>
                <w:t>N 177/2009-ОЗ</w:t>
              </w:r>
            </w:hyperlink>
            <w:r w:rsidRPr="00013644">
              <w:rPr>
                <w:color w:val="392C69"/>
              </w:rPr>
              <w:t>,</w:t>
            </w:r>
          </w:p>
          <w:p w:rsidR="00000000" w:rsidRPr="00013644" w:rsidRDefault="00013644">
            <w:pPr>
              <w:pStyle w:val="ConsPlusNormal"/>
              <w:jc w:val="center"/>
              <w:rPr>
                <w:color w:val="392C69"/>
              </w:rPr>
            </w:pPr>
            <w:r w:rsidRPr="00013644">
              <w:rPr>
                <w:color w:val="392C69"/>
              </w:rPr>
              <w:t xml:space="preserve">от 08.11.2010 </w:t>
            </w:r>
            <w:hyperlink r:id="rId9" w:history="1">
              <w:r w:rsidRPr="00013644">
                <w:rPr>
                  <w:color w:val="0000FF"/>
                </w:rPr>
                <w:t>N 129/2010-ОЗ</w:t>
              </w:r>
            </w:hyperlink>
            <w:r w:rsidRPr="00013644">
              <w:rPr>
                <w:color w:val="392C69"/>
              </w:rPr>
              <w:t xml:space="preserve">, от 02.12.2011 </w:t>
            </w:r>
            <w:hyperlink r:id="rId10" w:history="1">
              <w:r w:rsidRPr="00013644">
                <w:rPr>
                  <w:color w:val="0000FF"/>
                </w:rPr>
                <w:t>N 213/2011-ОЗ</w:t>
              </w:r>
            </w:hyperlink>
            <w:r w:rsidRPr="00013644">
              <w:rPr>
                <w:color w:val="392C69"/>
              </w:rPr>
              <w:t>,</w:t>
            </w:r>
          </w:p>
          <w:p w:rsidR="00000000" w:rsidRPr="00013644" w:rsidRDefault="00013644">
            <w:pPr>
              <w:pStyle w:val="ConsPlusNormal"/>
              <w:jc w:val="center"/>
              <w:rPr>
                <w:color w:val="392C69"/>
              </w:rPr>
            </w:pPr>
            <w:r w:rsidRPr="00013644">
              <w:rPr>
                <w:color w:val="392C69"/>
              </w:rPr>
              <w:t xml:space="preserve">от 30.03.2015 </w:t>
            </w:r>
            <w:hyperlink r:id="rId11" w:history="1">
              <w:r w:rsidRPr="00013644">
                <w:rPr>
                  <w:color w:val="0000FF"/>
                </w:rPr>
                <w:t>N 36/2015-ОЗ</w:t>
              </w:r>
            </w:hyperlink>
            <w:r w:rsidRPr="00013644">
              <w:rPr>
                <w:color w:val="392C69"/>
              </w:rPr>
              <w:t xml:space="preserve">, от 28.12.2016 </w:t>
            </w:r>
            <w:hyperlink r:id="rId12" w:history="1">
              <w:r w:rsidRPr="00013644">
                <w:rPr>
                  <w:color w:val="0000FF"/>
                </w:rPr>
                <w:t>N 202/2016-ОЗ</w:t>
              </w:r>
            </w:hyperlink>
            <w:r w:rsidRPr="00013644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13644" w:rsidRDefault="0001364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Normal"/>
        <w:ind w:firstLine="540"/>
        <w:jc w:val="both"/>
      </w:pPr>
      <w:r>
        <w:t xml:space="preserve">Настоящий Закон регулирует отношения, возникающие в </w:t>
      </w:r>
      <w:r>
        <w:t>сфере организации и деятельности органов опеки и попечительства Московской области (далее - органы опеки и попечительства).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Normal"/>
        <w:ind w:firstLine="540"/>
        <w:jc w:val="both"/>
      </w:pPr>
      <w:proofErr w:type="gramStart"/>
      <w:r>
        <w:t xml:space="preserve">Правовой основой настоящего Закона являются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Гражданский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Федерации, Семейный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</w:t>
      </w:r>
      <w:r>
        <w:t xml:space="preserve">исполнительных органов государственной власти субъектов Российской Федерации",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"О государственном банке данных о детях, оставшихся без попечения роди</w:t>
      </w:r>
      <w:r>
        <w:t xml:space="preserve">телей", иные федеральные нормативные правовые акты, </w:t>
      </w:r>
      <w:hyperlink r:id="rId18" w:history="1">
        <w:r>
          <w:rPr>
            <w:color w:val="0000FF"/>
          </w:rPr>
          <w:t>Устав</w:t>
        </w:r>
      </w:hyperlink>
      <w:r>
        <w:t xml:space="preserve"> Московской области, законы Московской области и иные нормативные правовые акты</w:t>
      </w:r>
      <w:proofErr w:type="gramEnd"/>
      <w:r>
        <w:t xml:space="preserve"> Московской области.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Title"/>
        <w:ind w:firstLine="540"/>
        <w:jc w:val="both"/>
        <w:outlineLvl w:val="0"/>
      </w:pPr>
      <w:r>
        <w:t>Статья 3.</w:t>
      </w:r>
      <w:r>
        <w:t xml:space="preserve"> Органы опеки и попечительства</w:t>
      </w:r>
    </w:p>
    <w:p w:rsidR="00000000" w:rsidRDefault="00013644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20.11.2008 N 173/2008-ОЗ)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Структура</w:t>
        </w:r>
      </w:hyperlink>
      <w:r>
        <w:t xml:space="preserve"> центральных исполнительных органов государственной власти Московской области в целях организации и осуществления деятельности по опеке и попечительству определяется Губернатором Московской области.</w:t>
      </w:r>
    </w:p>
    <w:p w:rsidR="00000000" w:rsidRDefault="00013644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Полномочия</w:t>
        </w:r>
      </w:hyperlink>
      <w:r>
        <w:t xml:space="preserve"> указанных органов по осуществлению опеки и попечительства определяются Правительством Московск</w:t>
      </w:r>
      <w:r>
        <w:t>ой области в соответствии с федеральными законами и законами Московской области.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Title"/>
        <w:ind w:firstLine="540"/>
        <w:jc w:val="both"/>
        <w:outlineLvl w:val="0"/>
      </w:pPr>
      <w:r>
        <w:t>Статья 4. Структурные подразделения, осуществляющие полномочия по опеке и попечительству, норматив численности работников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Normal"/>
        <w:ind w:firstLine="540"/>
        <w:jc w:val="both"/>
      </w:pPr>
      <w:r>
        <w:t xml:space="preserve">Для осуществления полномочий по опеке и попечительству на территориях муниципальных </w:t>
      </w:r>
      <w:r>
        <w:lastRenderedPageBreak/>
        <w:t>образований Московской области в структуре органов опеки и попечительства образуются управления и отделы (далее - структурные подразделения), действующие на основании полож</w:t>
      </w:r>
      <w:r>
        <w:t>ений, утверждаемых руководителем соответствующего органа опеки и попечительства. От имени органа опеки и попечительства руководители структурных подразделений действуют на основании доверенности.</w:t>
      </w:r>
    </w:p>
    <w:p w:rsidR="00000000" w:rsidRDefault="00013644">
      <w:pPr>
        <w:pStyle w:val="ConsPlusNormal"/>
        <w:spacing w:before="240"/>
        <w:ind w:firstLine="540"/>
        <w:jc w:val="both"/>
      </w:pPr>
      <w:r>
        <w:t>Численность структурных подразделений органов опеки и попечи</w:t>
      </w:r>
      <w:r>
        <w:t>тельства устанавливается руководителем соответствующего органа опеки и попечительства и определяется исходя из расчета:</w:t>
      </w:r>
    </w:p>
    <w:p w:rsidR="00000000" w:rsidRDefault="00013644">
      <w:pPr>
        <w:pStyle w:val="ConsPlusNormal"/>
        <w:spacing w:before="240"/>
        <w:ind w:firstLine="540"/>
        <w:jc w:val="both"/>
      </w:pPr>
      <w:r>
        <w:t>- в отношении несовершеннолетних - не менее одного работника на 2500 человек детского населения (в возрасте до 18 лет), но не менее трех</w:t>
      </w:r>
      <w:r>
        <w:t xml:space="preserve"> работников в одном структурном подразделении; </w:t>
      </w:r>
      <w:proofErr w:type="gramStart"/>
      <w:r>
        <w:t>дополнительное количество работников предусматривается из расчета не менее одного работника на 100 детей-сирот и детей, оставшихся без попечения родителей, лиц из числа детей-сирот и детей, оставшихся без попе</w:t>
      </w:r>
      <w:r>
        <w:t>чения родителей, лиц в возрасте от 18 до 23 лет, у которых в период их обучения за счет средств бюджета Московской области или бюджетов муниципальных образований Московской области по очной форме обучения по</w:t>
      </w:r>
      <w:proofErr w:type="gramEnd"/>
      <w:r>
        <w:t xml:space="preserve"> основным профессиональным образовательным програ</w:t>
      </w:r>
      <w:r>
        <w:t>ммам и (или) по программам профессиональной подготовки по профессиям рабочих, должностям служащих умерли оба родителя или единственный родитель (далее - лица, потерявшие в период обучения обоих родителей или единственного родителя);</w:t>
      </w:r>
    </w:p>
    <w:p w:rsidR="00000000" w:rsidRDefault="00013644">
      <w:pPr>
        <w:pStyle w:val="ConsPlusNormal"/>
        <w:jc w:val="both"/>
      </w:pPr>
      <w:r>
        <w:t>(в ред. законов Московс</w:t>
      </w:r>
      <w:r>
        <w:t xml:space="preserve">кой области от 28.12.2009 </w:t>
      </w:r>
      <w:hyperlink r:id="rId22" w:history="1">
        <w:r>
          <w:rPr>
            <w:color w:val="0000FF"/>
          </w:rPr>
          <w:t>N 177/2009-ОЗ</w:t>
        </w:r>
      </w:hyperlink>
      <w:r>
        <w:t xml:space="preserve">, от 08.11.2010 </w:t>
      </w:r>
      <w:hyperlink r:id="rId23" w:history="1">
        <w:r>
          <w:rPr>
            <w:color w:val="0000FF"/>
          </w:rPr>
          <w:t>N 129/2010-ОЗ</w:t>
        </w:r>
      </w:hyperlink>
      <w:r>
        <w:t xml:space="preserve">, от 28.12.2016 </w:t>
      </w:r>
      <w:hyperlink r:id="rId24" w:history="1">
        <w:r>
          <w:rPr>
            <w:color w:val="0000FF"/>
          </w:rPr>
          <w:t>N 202/2016-ОЗ</w:t>
        </w:r>
      </w:hyperlink>
      <w:r>
        <w:t>)</w:t>
      </w:r>
    </w:p>
    <w:p w:rsidR="00000000" w:rsidRDefault="00013644">
      <w:pPr>
        <w:pStyle w:val="ConsPlusNormal"/>
        <w:spacing w:before="240"/>
        <w:ind w:firstLine="540"/>
        <w:jc w:val="both"/>
      </w:pPr>
      <w:r>
        <w:t>- в отношении недееспособных граждан или граждан, ограниченных судом в дееспособнос</w:t>
      </w:r>
      <w:r>
        <w:t>ти,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- не менее одного работника на 30 человек.</w:t>
      </w:r>
    </w:p>
    <w:p w:rsidR="00000000" w:rsidRDefault="00013644">
      <w:pPr>
        <w:pStyle w:val="ConsPlusNormal"/>
        <w:spacing w:before="240"/>
        <w:ind w:firstLine="540"/>
        <w:jc w:val="both"/>
      </w:pPr>
      <w:r>
        <w:t>Количество работников, осуществляющих функции рег</w:t>
      </w:r>
      <w:r>
        <w:t>ионального оператора государственного регионального банка данных о детях, оставшихся без попечения родителей, определяется исходя из норматива не менее шести работников на 2 тысячи детей данной категории, находящихся на региональном учете.</w:t>
      </w:r>
    </w:p>
    <w:p w:rsidR="00000000" w:rsidRDefault="00013644">
      <w:pPr>
        <w:pStyle w:val="ConsPlusNormal"/>
        <w:spacing w:before="240"/>
        <w:ind w:firstLine="540"/>
        <w:jc w:val="both"/>
      </w:pPr>
      <w:proofErr w:type="gramStart"/>
      <w:r>
        <w:t>Количество работ</w:t>
      </w:r>
      <w:r>
        <w:t>ников, осуществляющих функции регионального оператора региональных банков данных о совершеннолетних лицах, признанных судом недееспособными или ограниченно дееспособными, над которыми установлена опека или попечительство, совершеннолетних дееспособных лица</w:t>
      </w:r>
      <w:r>
        <w:t>х, которые по состоянию здоровья не могут самостоятельно осуществлять и защищать свои права и исполнять обязанности, над которыми установлено попечительство в форме патронажа, определяется исходя из норматива не менее шести работников на 2 тысячи</w:t>
      </w:r>
      <w:proofErr w:type="gramEnd"/>
      <w:r>
        <w:t xml:space="preserve"> лиц данны</w:t>
      </w:r>
      <w:r>
        <w:t>х категорий, находящихся на региональном учете.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Title"/>
        <w:ind w:firstLine="540"/>
        <w:jc w:val="both"/>
        <w:outlineLvl w:val="0"/>
      </w:pPr>
      <w:r>
        <w:t>Статья 5. Оказание психолого-педагогической, социально-педагогической и юридической помощи</w:t>
      </w:r>
    </w:p>
    <w:p w:rsidR="00000000" w:rsidRDefault="0001364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Московской области от 02.12.2011 N 213/2011-ОЗ)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Normal"/>
        <w:ind w:firstLine="540"/>
        <w:jc w:val="both"/>
      </w:pPr>
      <w:bookmarkStart w:id="0" w:name="Par47"/>
      <w:bookmarkEnd w:id="0"/>
      <w:proofErr w:type="gramStart"/>
      <w:r>
        <w:t>Оказание психолого-педагогической, социально-педагогической и юридической помощи детям-сиротам и детям, оставшимся без попечения родителей, лицам из числа детей-сирот и детей, оставшихся б</w:t>
      </w:r>
      <w:r>
        <w:t>ез попечения родителей, лицам, потерявшим в период обучения обоих родителей или единственного родителя, а также гражданам, принявшим на воспитание детей в свои семьи (усыновление, опека, попечительство, приемная семья, детские дома семейного типа), граждан</w:t>
      </w:r>
      <w:r>
        <w:t xml:space="preserve">ам, </w:t>
      </w:r>
      <w:r>
        <w:lastRenderedPageBreak/>
        <w:t>осуществляющим патронатное воспитание, осуществляется подразделениями государственных образовательных</w:t>
      </w:r>
      <w:proofErr w:type="gramEnd"/>
      <w:r>
        <w:t xml:space="preserve"> организаций Московской области, в том числе организаций для детей-сирот и детей, оставшихся без попечения родителей (далее - службы сопровождения), а </w:t>
      </w:r>
      <w:r>
        <w:t>также органами опеки и попечительства.</w:t>
      </w:r>
    </w:p>
    <w:p w:rsidR="00000000" w:rsidRDefault="00013644">
      <w:pPr>
        <w:pStyle w:val="ConsPlusNormal"/>
        <w:jc w:val="both"/>
      </w:pPr>
      <w:r>
        <w:t xml:space="preserve">(в ред. законов Московской области от 20.11.2008 </w:t>
      </w:r>
      <w:hyperlink r:id="rId26" w:history="1">
        <w:r>
          <w:rPr>
            <w:color w:val="0000FF"/>
          </w:rPr>
          <w:t>N 173/2008-ОЗ</w:t>
        </w:r>
      </w:hyperlink>
      <w:r>
        <w:t xml:space="preserve">, от 08.11.2010 </w:t>
      </w:r>
      <w:hyperlink r:id="rId27" w:history="1">
        <w:r>
          <w:rPr>
            <w:color w:val="0000FF"/>
          </w:rPr>
          <w:t>N 129/2010-ОЗ</w:t>
        </w:r>
      </w:hyperlink>
      <w:r>
        <w:t xml:space="preserve">, от 02.12.2011 </w:t>
      </w:r>
      <w:hyperlink r:id="rId28" w:history="1">
        <w:r>
          <w:rPr>
            <w:color w:val="0000FF"/>
          </w:rPr>
          <w:t>N 213/2011-ОЗ</w:t>
        </w:r>
      </w:hyperlink>
      <w:r>
        <w:t xml:space="preserve">, от 30.03.2015 </w:t>
      </w:r>
      <w:hyperlink r:id="rId29" w:history="1">
        <w:r>
          <w:rPr>
            <w:color w:val="0000FF"/>
          </w:rPr>
          <w:t>N 36/2015-ОЗ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28.12.2016 </w:t>
      </w:r>
      <w:hyperlink r:id="rId30" w:history="1">
        <w:r>
          <w:rPr>
            <w:color w:val="0000FF"/>
          </w:rPr>
          <w:t>N 202/2016-ОЗ</w:t>
        </w:r>
      </w:hyperlink>
      <w:r>
        <w:t>)</w:t>
      </w:r>
    </w:p>
    <w:p w:rsidR="00000000" w:rsidRDefault="00013644">
      <w:pPr>
        <w:pStyle w:val="ConsPlusNormal"/>
        <w:spacing w:before="240"/>
        <w:ind w:firstLine="540"/>
        <w:jc w:val="both"/>
      </w:pPr>
      <w:r>
        <w:t>О</w:t>
      </w:r>
      <w:r>
        <w:t xml:space="preserve">рганизации, указанные в </w:t>
      </w:r>
      <w:hyperlink w:anchor="Par47" w:tooltip="Оказание психолого-педагогической, социально-педагогической и юридической помощ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а также гражданам, принявшим на воспитание детей в свои семьи (усыновление, опека, попечительство, приемная семья, детские дома семейного типа), гражданам, осуществляющим патронатное воспитание, осуществляется подразд..." w:history="1">
        <w:r>
          <w:rPr>
            <w:color w:val="0000FF"/>
          </w:rPr>
          <w:t>абзаце первом</w:t>
        </w:r>
      </w:hyperlink>
      <w:r>
        <w:t>, и органы опеки и попечительства могут осуществлять подготовку граждан, выразивших желание стать опекунами или попечителями либо принять детей, оставшихся без попечения родителей, в семью на</w:t>
      </w:r>
      <w:r>
        <w:t xml:space="preserve"> воспитание в иных установленных семейным законодательством формах, в порядке, установленном законодательством Российской Федерации.</w:t>
      </w:r>
    </w:p>
    <w:p w:rsidR="00000000" w:rsidRDefault="0001364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Московской области от 20.11.2008 N 173/2008-ОЗ;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30.03.2015 N 36/2015-ОЗ)</w:t>
      </w:r>
    </w:p>
    <w:p w:rsidR="00000000" w:rsidRDefault="00013644">
      <w:pPr>
        <w:pStyle w:val="ConsPlusNormal"/>
        <w:spacing w:before="240"/>
        <w:ind w:firstLine="540"/>
        <w:jc w:val="both"/>
      </w:pPr>
      <w:r>
        <w:t>Типовое положение о деятельно</w:t>
      </w:r>
      <w:r>
        <w:t>сти службы сопровождения утверждается руководителем соответствующего органа опеки и попечительства.</w:t>
      </w:r>
    </w:p>
    <w:p w:rsidR="00000000" w:rsidRDefault="00013644">
      <w:pPr>
        <w:pStyle w:val="ConsPlusNormal"/>
        <w:spacing w:before="240"/>
        <w:ind w:firstLine="540"/>
        <w:jc w:val="both"/>
      </w:pPr>
      <w:r>
        <w:t>Службы сопровождения оказывают помощь на бесплатной основе.</w:t>
      </w:r>
    </w:p>
    <w:p w:rsidR="00000000" w:rsidRDefault="00013644">
      <w:pPr>
        <w:pStyle w:val="ConsPlusNormal"/>
        <w:spacing w:before="240"/>
        <w:ind w:firstLine="540"/>
        <w:jc w:val="both"/>
      </w:pPr>
      <w:r>
        <w:t>Финансирование организации и деятельности служб сопровождения осуществляется за счет средств бюд</w:t>
      </w:r>
      <w:r>
        <w:t>жета Московской области.</w:t>
      </w:r>
    </w:p>
    <w:p w:rsidR="00000000" w:rsidRDefault="00013644">
      <w:pPr>
        <w:pStyle w:val="ConsPlusNormal"/>
        <w:spacing w:before="240"/>
        <w:ind w:firstLine="540"/>
        <w:jc w:val="both"/>
      </w:pPr>
      <w:r>
        <w:t>Численность работников служб сопровождения устанавливается в количестве не менее 6 человек.</w:t>
      </w:r>
    </w:p>
    <w:p w:rsidR="00000000" w:rsidRDefault="00013644">
      <w:pPr>
        <w:pStyle w:val="ConsPlusNormal"/>
        <w:spacing w:before="240"/>
        <w:ind w:firstLine="540"/>
        <w:jc w:val="both"/>
      </w:pPr>
      <w:r>
        <w:t>Работники служб сопровождения не являются государственными гражданскими служащими.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Title"/>
        <w:ind w:firstLine="540"/>
        <w:jc w:val="both"/>
        <w:outlineLvl w:val="0"/>
      </w:pPr>
      <w:r>
        <w:t>Статья 6. Организация взаимодействия органов опеки и по</w:t>
      </w:r>
      <w:r>
        <w:t>печительства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Normal"/>
        <w:ind w:firstLine="540"/>
        <w:jc w:val="both"/>
      </w:pPr>
      <w:proofErr w:type="gramStart"/>
      <w:r>
        <w:t>Органы опеки и попечительства осуществляют свою деятельность во взаимодействии с исполнительными органами государственной власти Российской Федерации, Московской области и других субъектов Российской Федерации, органами местного самоуправления муниципальны</w:t>
      </w:r>
      <w:r>
        <w:t>х образований Московской области и других субъектов Российской Федерации, комиссиями по делам несовершеннолетних и защите их прав, Уполномоченным по правам человека в Московской области, органами записи актов гражданского состояния, органами внутренних дел</w:t>
      </w:r>
      <w:r>
        <w:t>, образовательными организациями</w:t>
      </w:r>
      <w:proofErr w:type="gramEnd"/>
      <w:r>
        <w:t>, организациями социальной защиты</w:t>
      </w:r>
      <w:bookmarkStart w:id="1" w:name="_GoBack"/>
      <w:bookmarkEnd w:id="1"/>
      <w:r>
        <w:t xml:space="preserve"> населения, медицинскими организациями, воинскими частями, профессиональными союзами, иными органами, учреждениями и организациями.</w:t>
      </w:r>
    </w:p>
    <w:p w:rsidR="00000000" w:rsidRDefault="0001364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30.03.2015 N 36/2015-ОЗ)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Normal"/>
        <w:ind w:firstLine="540"/>
        <w:jc w:val="both"/>
      </w:pPr>
      <w:r>
        <w:t>Настоящий Закон вступает в силу с 1 января 2008 года.</w:t>
      </w:r>
    </w:p>
    <w:p w:rsidR="00000000" w:rsidRDefault="00013644">
      <w:pPr>
        <w:pStyle w:val="ConsPlusNormal"/>
        <w:spacing w:before="240"/>
        <w:ind w:firstLine="540"/>
        <w:jc w:val="both"/>
      </w:pPr>
      <w:r>
        <w:t>Со дня вступления в силу настоящего Закон</w:t>
      </w:r>
      <w:r>
        <w:t xml:space="preserve">а признать утратившим силу </w:t>
      </w:r>
      <w:hyperlink r:id="rId34" w:history="1">
        <w:r>
          <w:rPr>
            <w:color w:val="0000FF"/>
          </w:rPr>
          <w:t>Закон</w:t>
        </w:r>
      </w:hyperlink>
      <w:r>
        <w:t xml:space="preserve"> Московской области N 45/2004-ОЗ "Об органах опеки и попечительства в Московской области".</w:t>
      </w:r>
    </w:p>
    <w:p w:rsidR="00000000" w:rsidRDefault="00013644">
      <w:pPr>
        <w:pStyle w:val="ConsPlusNormal"/>
        <w:ind w:firstLine="540"/>
        <w:jc w:val="both"/>
      </w:pPr>
    </w:p>
    <w:p w:rsidR="00000000" w:rsidRDefault="00013644">
      <w:pPr>
        <w:pStyle w:val="ConsPlusNormal"/>
        <w:jc w:val="right"/>
      </w:pPr>
      <w:r>
        <w:t>Губернатор Московской области</w:t>
      </w:r>
    </w:p>
    <w:p w:rsidR="00D854E6" w:rsidRDefault="00013644" w:rsidP="00D854E6">
      <w:pPr>
        <w:pStyle w:val="ConsPlusNormal"/>
        <w:jc w:val="right"/>
      </w:pPr>
      <w:r>
        <w:t>Б.В. Громов</w:t>
      </w:r>
    </w:p>
    <w:p w:rsidR="00013644" w:rsidRDefault="00013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3644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44" w:rsidRDefault="00013644">
      <w:pPr>
        <w:spacing w:after="0" w:line="240" w:lineRule="auto"/>
      </w:pPr>
      <w:r>
        <w:separator/>
      </w:r>
    </w:p>
  </w:endnote>
  <w:endnote w:type="continuationSeparator" w:id="0">
    <w:p w:rsidR="00013644" w:rsidRDefault="0001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36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44" w:rsidRDefault="00013644">
      <w:pPr>
        <w:spacing w:after="0" w:line="240" w:lineRule="auto"/>
      </w:pPr>
      <w:r>
        <w:separator/>
      </w:r>
    </w:p>
  </w:footnote>
  <w:footnote w:type="continuationSeparator" w:id="0">
    <w:p w:rsidR="00013644" w:rsidRDefault="0001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364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4E6"/>
    <w:rsid w:val="00013644"/>
    <w:rsid w:val="001B260C"/>
    <w:rsid w:val="00D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114102&amp;date=03.09.2021&amp;dst=100007&amp;field=134" TargetMode="External"/><Relationship Id="rId13" Type="http://schemas.openxmlformats.org/officeDocument/2006/relationships/hyperlink" Target="https://login.consultant.ru/link/?req=doc&amp;base=LAW&amp;n=2875&amp;date=03.09.2021" TargetMode="External"/><Relationship Id="rId18" Type="http://schemas.openxmlformats.org/officeDocument/2006/relationships/hyperlink" Target="https://login.consultant.ru/link/?req=doc&amp;base=MOB&amp;n=336998&amp;date=03.09.2021" TargetMode="External"/><Relationship Id="rId26" Type="http://schemas.openxmlformats.org/officeDocument/2006/relationships/hyperlink" Target="https://login.consultant.ru/link/?req=doc&amp;base=MOB&amp;n=72623&amp;date=03.09.2021&amp;dst=10001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MOB&amp;n=251233&amp;date=03.09.2021" TargetMode="External"/><Relationship Id="rId34" Type="http://schemas.openxmlformats.org/officeDocument/2006/relationships/hyperlink" Target="https://login.consultant.ru/link/?req=doc&amp;base=MOB&amp;n=19426&amp;date=03.09.2021" TargetMode="External"/><Relationship Id="rId7" Type="http://schemas.openxmlformats.org/officeDocument/2006/relationships/hyperlink" Target="https://login.consultant.ru/link/?req=doc&amp;base=MOB&amp;n=72623&amp;date=03.09.2021&amp;dst=100007&amp;field=134" TargetMode="External"/><Relationship Id="rId12" Type="http://schemas.openxmlformats.org/officeDocument/2006/relationships/hyperlink" Target="https://login.consultant.ru/link/?req=doc&amp;base=MOB&amp;n=242067&amp;date=03.09.2021&amp;dst=100187&amp;field=134" TargetMode="External"/><Relationship Id="rId17" Type="http://schemas.openxmlformats.org/officeDocument/2006/relationships/hyperlink" Target="https://login.consultant.ru/link/?req=doc&amp;base=LAW&amp;n=330789&amp;date=03.09.2021" TargetMode="External"/><Relationship Id="rId25" Type="http://schemas.openxmlformats.org/officeDocument/2006/relationships/hyperlink" Target="https://login.consultant.ru/link/?req=doc&amp;base=MOB&amp;n=144390&amp;date=03.09.2021&amp;dst=100009&amp;field=134" TargetMode="External"/><Relationship Id="rId33" Type="http://schemas.openxmlformats.org/officeDocument/2006/relationships/hyperlink" Target="https://login.consultant.ru/link/?req=doc&amp;base=MOB&amp;n=206030&amp;date=03.09.2021&amp;dst=100011&amp;fie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3546&amp;date=03.09.2021" TargetMode="External"/><Relationship Id="rId20" Type="http://schemas.openxmlformats.org/officeDocument/2006/relationships/hyperlink" Target="https://login.consultant.ru/link/?req=doc&amp;base=MOB&amp;n=129228&amp;date=03.09.2021" TargetMode="External"/><Relationship Id="rId29" Type="http://schemas.openxmlformats.org/officeDocument/2006/relationships/hyperlink" Target="https://login.consultant.ru/link/?req=doc&amp;base=MOB&amp;n=206030&amp;date=03.09.2021&amp;dst=10000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60073&amp;date=03.09.2021" TargetMode="External"/><Relationship Id="rId11" Type="http://schemas.openxmlformats.org/officeDocument/2006/relationships/hyperlink" Target="https://login.consultant.ru/link/?req=doc&amp;base=MOB&amp;n=206030&amp;date=03.09.2021&amp;dst=100007&amp;field=134" TargetMode="External"/><Relationship Id="rId24" Type="http://schemas.openxmlformats.org/officeDocument/2006/relationships/hyperlink" Target="https://login.consultant.ru/link/?req=doc&amp;base=MOB&amp;n=242067&amp;date=03.09.2021&amp;dst=100188&amp;field=134" TargetMode="External"/><Relationship Id="rId32" Type="http://schemas.openxmlformats.org/officeDocument/2006/relationships/hyperlink" Target="https://login.consultant.ru/link/?req=doc&amp;base=MOB&amp;n=206030&amp;date=03.09.2021&amp;dst=100010&amp;fie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9166&amp;date=03.09.2021" TargetMode="External"/><Relationship Id="rId23" Type="http://schemas.openxmlformats.org/officeDocument/2006/relationships/hyperlink" Target="https://login.consultant.ru/link/?req=doc&amp;base=MOB&amp;n=175623&amp;date=03.09.2021&amp;dst=100018&amp;field=134" TargetMode="External"/><Relationship Id="rId28" Type="http://schemas.openxmlformats.org/officeDocument/2006/relationships/hyperlink" Target="https://login.consultant.ru/link/?req=doc&amp;base=MOB&amp;n=144390&amp;date=03.09.2021&amp;dst=100011&amp;fie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MOB&amp;n=144390&amp;date=03.09.2021&amp;dst=100007&amp;field=134" TargetMode="External"/><Relationship Id="rId19" Type="http://schemas.openxmlformats.org/officeDocument/2006/relationships/hyperlink" Target="https://login.consultant.ru/link/?req=doc&amp;base=MOB&amp;n=72623&amp;date=03.09.2021&amp;dst=100008&amp;field=134" TargetMode="External"/><Relationship Id="rId31" Type="http://schemas.openxmlformats.org/officeDocument/2006/relationships/hyperlink" Target="https://login.consultant.ru/link/?req=doc&amp;base=MOB&amp;n=72623&amp;date=03.09.2021&amp;dst=10001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175623&amp;date=03.09.2021&amp;dst=100017&amp;field=134" TargetMode="External"/><Relationship Id="rId14" Type="http://schemas.openxmlformats.org/officeDocument/2006/relationships/hyperlink" Target="https://login.consultant.ru/link/?req=doc&amp;base=LAW&amp;n=388534&amp;date=03.09.2021" TargetMode="External"/><Relationship Id="rId22" Type="http://schemas.openxmlformats.org/officeDocument/2006/relationships/hyperlink" Target="https://login.consultant.ru/link/?req=doc&amp;base=MOB&amp;n=114102&amp;date=03.09.2021&amp;dst=100008&amp;field=134" TargetMode="External"/><Relationship Id="rId27" Type="http://schemas.openxmlformats.org/officeDocument/2006/relationships/hyperlink" Target="https://login.consultant.ru/link/?req=doc&amp;base=MOB&amp;n=175623&amp;date=03.09.2021&amp;dst=100019&amp;field=134" TargetMode="External"/><Relationship Id="rId30" Type="http://schemas.openxmlformats.org/officeDocument/2006/relationships/hyperlink" Target="https://login.consultant.ru/link/?req=doc&amp;base=MOB&amp;n=242067&amp;date=03.09.2021&amp;dst=100189&amp;field=134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1706</Words>
  <Characters>9730</Characters>
  <Application>Microsoft Office Word</Application>
  <DocSecurity>2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29.12.2007 N 240/2007-ОЗ(ред. от 28.12.2016)"Об организации и деятельности органов опеки и попечительства Московской области"(принят постановлением Мособлдумы от 19.12.2007 N 7/27-П)</vt:lpstr>
    </vt:vector>
  </TitlesOfParts>
  <Company>КонсультантПлюс Версия 4021.00.20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29.12.2007 N 240/2007-ОЗ(ред. от 28.12.2016)"Об организации и деятельности органов опеки и попечительства Московской области"(принят постановлением Мособлдумы от 19.12.2007 N 7/27-П)</dc:title>
  <dc:creator>Васюченко Елизавета Павловна</dc:creator>
  <cp:lastModifiedBy>Васюченко Елизавета Павловна</cp:lastModifiedBy>
  <cp:revision>2</cp:revision>
  <dcterms:created xsi:type="dcterms:W3CDTF">2021-09-03T06:59:00Z</dcterms:created>
  <dcterms:modified xsi:type="dcterms:W3CDTF">2021-09-03T06:59:00Z</dcterms:modified>
</cp:coreProperties>
</file>