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1D" w:rsidRDefault="00D43E1D" w:rsidP="00D43E1D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E1D" w:rsidRDefault="00D43E1D" w:rsidP="00D43E1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6A29181A" wp14:editId="458E81B3">
            <wp:extent cx="2846231" cy="1918952"/>
            <wp:effectExtent l="0" t="0" r="0" b="0"/>
            <wp:docPr id="17" name="Рисунок 2" descr="мемориальная доска с ален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мориальная доска с аленкой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0093DD"/>
                        </a:clrFrom>
                        <a:clrTo>
                          <a:srgbClr val="0093DD">
                            <a:alpha val="0"/>
                          </a:srgbClr>
                        </a:clrTo>
                      </a:clrChange>
                      <a:lum bright="-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231" cy="191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E1D" w:rsidRDefault="00D43E1D" w:rsidP="00D43E1D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4B5E94" w:rsidRDefault="004B5E94" w:rsidP="004B5E94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4B5E94" w:rsidRDefault="004B5E94" w:rsidP="004B5E94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4B5E94" w:rsidRDefault="004B5E94" w:rsidP="004B5E94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4B5E94" w:rsidRDefault="004B5E94" w:rsidP="004B5E94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Московская область,</w:t>
      </w:r>
    </w:p>
    <w:p w:rsidR="004B5E94" w:rsidRDefault="004B5E94" w:rsidP="004B5E94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город Клин,</w:t>
      </w:r>
    </w:p>
    <w:p w:rsidR="004B5E94" w:rsidRDefault="004B5E94" w:rsidP="004B5E94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ул. Самодеятельная, д. 2</w:t>
      </w:r>
    </w:p>
    <w:p w:rsidR="004B5E94" w:rsidRDefault="004B5E94" w:rsidP="004B5E94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5E94" w:rsidRDefault="004B5E94" w:rsidP="004B5E94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4B5E94" w:rsidRDefault="004B5E94" w:rsidP="004B5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Тел.: </w:t>
      </w:r>
      <w:r>
        <w:rPr>
          <w:rFonts w:ascii="Times New Roman" w:hAnsi="Times New Roman"/>
          <w:sz w:val="24"/>
          <w:szCs w:val="24"/>
        </w:rPr>
        <w:t>8(49624) 2-35-95</w:t>
      </w:r>
    </w:p>
    <w:p w:rsidR="004B5E94" w:rsidRDefault="004B5E94" w:rsidP="004B5E94">
      <w:pPr>
        <w:jc w:val="center"/>
        <w:rPr>
          <w:rFonts w:ascii="Times New Roman" w:hAnsi="Times New Roman"/>
          <w:sz w:val="24"/>
          <w:szCs w:val="24"/>
        </w:rPr>
      </w:pPr>
    </w:p>
    <w:p w:rsidR="00B22A32" w:rsidRDefault="00B22A32" w:rsidP="00B22A32">
      <w:pPr>
        <w:tabs>
          <w:tab w:val="left" w:pos="4678"/>
        </w:tabs>
        <w:ind w:right="253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Центр психолого-медико-социального сопровождения </w:t>
      </w:r>
    </w:p>
    <w:p w:rsidR="00B22A32" w:rsidRDefault="00B22A32" w:rsidP="00B22A32">
      <w:pPr>
        <w:tabs>
          <w:tab w:val="left" w:pos="4678"/>
        </w:tabs>
        <w:ind w:right="253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kern w:val="28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52A50C88" wp14:editId="20DEABED">
            <wp:simplePos x="0" y="0"/>
            <wp:positionH relativeFrom="column">
              <wp:posOffset>3522345</wp:posOffset>
            </wp:positionH>
            <wp:positionV relativeFrom="paragraph">
              <wp:posOffset>-10160</wp:posOffset>
            </wp:positionV>
            <wp:extent cx="1213485" cy="882015"/>
            <wp:effectExtent l="0" t="0" r="5715" b="0"/>
            <wp:wrapNone/>
            <wp:docPr id="2" name="Рисунок 2" descr="Логотип в Корел Содействие к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 в Корел Содействие кл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sz w:val="24"/>
          <w:szCs w:val="24"/>
        </w:rPr>
        <w:t>«Со-Действие»</w:t>
      </w:r>
    </w:p>
    <w:p w:rsidR="00B22A32" w:rsidRDefault="00B22A32" w:rsidP="00B22A32">
      <w:pPr>
        <w:tabs>
          <w:tab w:val="left" w:pos="4678"/>
        </w:tabs>
        <w:ind w:right="253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F51A0" w:rsidRDefault="006F51A0" w:rsidP="006F51A0">
      <w:pPr>
        <w:rPr>
          <w:rStyle w:val="CharAttribute40"/>
          <w:rFonts w:ascii="Times New Roman" w:hAnsi="Times New Roman" w:cs="Times New Roman"/>
          <w:b/>
          <w:color w:val="auto"/>
          <w:sz w:val="32"/>
          <w:szCs w:val="28"/>
        </w:rPr>
      </w:pPr>
      <w:bookmarkStart w:id="0" w:name="_GoBack"/>
      <w:bookmarkEnd w:id="0"/>
    </w:p>
    <w:p w:rsidR="00D43E1D" w:rsidRPr="00D43E1D" w:rsidRDefault="00D43E1D" w:rsidP="006F51A0">
      <w:pPr>
        <w:jc w:val="center"/>
        <w:rPr>
          <w:rStyle w:val="CharAttribute40"/>
          <w:rFonts w:ascii="Times New Roman" w:hAnsi="Times New Roman" w:cs="Times New Roman"/>
          <w:b/>
          <w:color w:val="FF0000"/>
          <w:sz w:val="32"/>
          <w:szCs w:val="28"/>
        </w:rPr>
      </w:pPr>
    </w:p>
    <w:p w:rsidR="00006EAD" w:rsidRDefault="006F51A0" w:rsidP="006F51A0">
      <w:pPr>
        <w:jc w:val="center"/>
        <w:rPr>
          <w:rStyle w:val="CharAttribute40"/>
          <w:rFonts w:ascii="Times New Roman" w:hAnsi="Times New Roman" w:cs="Times New Roman"/>
          <w:b/>
          <w:color w:val="FF0000"/>
          <w:sz w:val="56"/>
          <w:szCs w:val="28"/>
        </w:rPr>
      </w:pPr>
      <w:r w:rsidRPr="00006EAD">
        <w:rPr>
          <w:rStyle w:val="CharAttribute40"/>
          <w:rFonts w:ascii="Times New Roman" w:hAnsi="Times New Roman" w:cs="Times New Roman"/>
          <w:b/>
          <w:color w:val="FF0000"/>
          <w:sz w:val="56"/>
          <w:szCs w:val="28"/>
        </w:rPr>
        <w:t xml:space="preserve">Чем больше мастерства в детской руке, </w:t>
      </w:r>
    </w:p>
    <w:p w:rsidR="00006EAD" w:rsidRDefault="006F51A0" w:rsidP="00D43E1D">
      <w:pPr>
        <w:jc w:val="center"/>
        <w:rPr>
          <w:rStyle w:val="CharAttribute40"/>
          <w:rFonts w:ascii="Times New Roman" w:hAnsi="Times New Roman" w:cs="Times New Roman"/>
          <w:b/>
          <w:color w:val="FF0000"/>
          <w:sz w:val="56"/>
          <w:szCs w:val="28"/>
        </w:rPr>
      </w:pPr>
      <w:r w:rsidRPr="00006EAD">
        <w:rPr>
          <w:rStyle w:val="CharAttribute40"/>
          <w:rFonts w:ascii="Times New Roman" w:hAnsi="Times New Roman" w:cs="Times New Roman"/>
          <w:b/>
          <w:color w:val="FF0000"/>
          <w:sz w:val="56"/>
          <w:szCs w:val="28"/>
        </w:rPr>
        <w:t xml:space="preserve">тем умнее ребёнок </w:t>
      </w:r>
      <w:r w:rsidR="00D43E1D">
        <w:rPr>
          <w:rStyle w:val="CharAttribute40"/>
          <w:rFonts w:ascii="Times New Roman" w:hAnsi="Times New Roman" w:cs="Times New Roman"/>
          <w:b/>
          <w:color w:val="FF0000"/>
          <w:sz w:val="56"/>
          <w:szCs w:val="28"/>
        </w:rPr>
        <w:t xml:space="preserve"> </w:t>
      </w:r>
    </w:p>
    <w:p w:rsidR="006F51A0" w:rsidRPr="00D43E1D" w:rsidRDefault="006F51A0" w:rsidP="006F51A0">
      <w:pPr>
        <w:jc w:val="center"/>
        <w:rPr>
          <w:rStyle w:val="CharAttribute40"/>
          <w:rFonts w:ascii="Times New Roman" w:hAnsi="Times New Roman" w:cs="Times New Roman"/>
          <w:b/>
          <w:color w:val="FF0000"/>
          <w:sz w:val="40"/>
          <w:szCs w:val="28"/>
        </w:rPr>
      </w:pPr>
      <w:r w:rsidRPr="00D43E1D">
        <w:rPr>
          <w:rStyle w:val="CharAttribute40"/>
          <w:rFonts w:ascii="Times New Roman" w:hAnsi="Times New Roman" w:cs="Times New Roman"/>
          <w:b/>
          <w:color w:val="FF0000"/>
          <w:sz w:val="40"/>
          <w:szCs w:val="28"/>
        </w:rPr>
        <w:t>(В. А. Сухомлинский)</w:t>
      </w:r>
    </w:p>
    <w:p w:rsidR="00D43E1D" w:rsidRDefault="00D43E1D" w:rsidP="00D74081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  <w:r w:rsidRPr="00D43E1D">
        <w:rPr>
          <w:rFonts w:ascii="Times New Roman" w:eastAsia="Dotum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7399751C" wp14:editId="612EA057">
            <wp:simplePos x="0" y="0"/>
            <wp:positionH relativeFrom="column">
              <wp:posOffset>1462925</wp:posOffset>
            </wp:positionH>
            <wp:positionV relativeFrom="paragraph">
              <wp:posOffset>269125</wp:posOffset>
            </wp:positionV>
            <wp:extent cx="2269694" cy="1964265"/>
            <wp:effectExtent l="0" t="0" r="0" b="0"/>
            <wp:wrapNone/>
            <wp:docPr id="143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654" cy="197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1A0" w:rsidRPr="006F51A0">
        <w:rPr>
          <w:rFonts w:ascii="Times New Roman" w:hAnsi="Times New Roman" w:cs="Times New Roman"/>
          <w:sz w:val="28"/>
          <w:szCs w:val="28"/>
        </w:rPr>
        <w:br/>
      </w:r>
    </w:p>
    <w:p w:rsidR="00D43E1D" w:rsidRDefault="00D43E1D" w:rsidP="006F51A0">
      <w:pPr>
        <w:tabs>
          <w:tab w:val="left" w:pos="567"/>
        </w:tabs>
        <w:ind w:firstLine="284"/>
        <w:jc w:val="both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</w:p>
    <w:p w:rsidR="00D43E1D" w:rsidRDefault="00D43E1D" w:rsidP="006F51A0">
      <w:pPr>
        <w:tabs>
          <w:tab w:val="left" w:pos="567"/>
        </w:tabs>
        <w:ind w:firstLine="284"/>
        <w:jc w:val="both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</w:p>
    <w:p w:rsidR="00D43E1D" w:rsidRDefault="00D43E1D" w:rsidP="006F51A0">
      <w:pPr>
        <w:tabs>
          <w:tab w:val="left" w:pos="567"/>
        </w:tabs>
        <w:ind w:firstLine="284"/>
        <w:jc w:val="both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</w:p>
    <w:p w:rsidR="00D43E1D" w:rsidRDefault="00D43E1D" w:rsidP="006F51A0">
      <w:pPr>
        <w:tabs>
          <w:tab w:val="left" w:pos="567"/>
        </w:tabs>
        <w:ind w:firstLine="284"/>
        <w:jc w:val="both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</w:p>
    <w:p w:rsidR="00D43E1D" w:rsidRDefault="00D43E1D" w:rsidP="006F51A0">
      <w:pPr>
        <w:tabs>
          <w:tab w:val="left" w:pos="567"/>
        </w:tabs>
        <w:ind w:firstLine="284"/>
        <w:jc w:val="both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</w:p>
    <w:p w:rsidR="00D43E1D" w:rsidRDefault="00D43E1D" w:rsidP="00D43E1D">
      <w:pPr>
        <w:tabs>
          <w:tab w:val="left" w:pos="567"/>
        </w:tabs>
        <w:ind w:firstLine="284"/>
        <w:jc w:val="center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</w:p>
    <w:p w:rsidR="00D43E1D" w:rsidRDefault="00D43E1D" w:rsidP="00D43E1D">
      <w:pPr>
        <w:tabs>
          <w:tab w:val="left" w:pos="567"/>
        </w:tabs>
        <w:ind w:firstLine="284"/>
        <w:jc w:val="center"/>
        <w:rPr>
          <w:rStyle w:val="CharAttribute40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harAttribute40"/>
          <w:rFonts w:ascii="Times New Roman" w:hAnsi="Times New Roman" w:cs="Times New Roman"/>
          <w:color w:val="auto"/>
          <w:sz w:val="28"/>
          <w:szCs w:val="28"/>
        </w:rPr>
        <w:t>Клин - 2014</w:t>
      </w:r>
    </w:p>
    <w:p w:rsidR="00D43E1D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lastRenderedPageBreak/>
        <w:t>Начинать заниматься с малышом можн</w:t>
      </w:r>
      <w:r w:rsidR="00D43E1D"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 xml:space="preserve">о уже с двухмесячного возраста. </w:t>
      </w:r>
    </w:p>
    <w:p w:rsidR="00D43E1D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Поглаживания, похлопывания и разминание пальчиков активизируют нервные окончания на ладошке - это стим</w:t>
      </w:r>
      <w:r w:rsidR="00D43E1D"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улирует работу речевого центра.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Fonts w:ascii="Times New Roman" w:hAnsi="Times New Roman" w:cs="Times New Roman"/>
          <w:sz w:val="24"/>
          <w:szCs w:val="24"/>
        </w:rPr>
        <w:br/>
      </w: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1. Почаще забавляйтесь с детьми игрой в пальчиковые игры</w:t>
      </w: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br/>
        <w:t>(«</w:t>
      </w:r>
      <w:proofErr w:type="gramStart"/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Сорока-белобока</w:t>
      </w:r>
      <w:proofErr w:type="gramEnd"/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 xml:space="preserve">», «Ладушки» и др.). 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2. Массируйте пальчики после каждого кормления или во в</w:t>
      </w:r>
      <w:r w:rsid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ремя активно</w:t>
      </w: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 xml:space="preserve">го бодрствования. 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 xml:space="preserve">3. Давайте ребенку с 2 месяцев разные на ощупь предметы. 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4. С 10 месяцев для развития моторики подойдут следующие игрушки: набор складных матрешек, пирамидки. Паралле</w:t>
      </w:r>
      <w:r w:rsid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льно позволяйте малышам переби</w:t>
      </w: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 xml:space="preserve">рать крупные и мелкие предметы. 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5. С года может присоединиться игра с мозаикой и конструктором.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 xml:space="preserve">6. С полутора лет развитие моторики у детей связано с застегиванием пуговиц, завязыванием шнурков, умением завязывать и развязывать узлы. 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7. Мелкую моторику хорошо развивают лепка, рисование, раскрашивание, вышивание, аппликация.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8. Снимать шкурку с овощей, сваренных в мундире.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9. Очищать крутые яйца.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10. Чистить мандарины.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11. Разбирать расколотые грецкие орехи (ядра о</w:t>
      </w:r>
      <w:r w:rsid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 xml:space="preserve">т скорлупок). Очищать фисташки. </w:t>
      </w: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Отшелушивать пленку с жареных орехов.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12. Собирать с пола соринки. Собирать рассыпавшиеся по полу предметы (пуговицы, гвоздики, фасоль, бусинки).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13. Лепить из теста печенье.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lastRenderedPageBreak/>
        <w:t>14. Лепить из марципановой массы украшения к торту.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15. Открывать почтовый ящик ключом.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 xml:space="preserve">16. Пытаться самостоятельно обуваться, одеваться. А также разуваться и раздеваться. Для этого часть обуви и одежды должны быть доступны ребенку, чтобы он мог наряжаться, когда захочет. Учиться </w:t>
      </w:r>
      <w:proofErr w:type="gramStart"/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самостоятельно</w:t>
      </w:r>
      <w:proofErr w:type="gramEnd"/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 xml:space="preserve"> надевать перчатки. 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17. Помогать сматывать нитки или веревку в клубок.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18. Начищать обувь для всей семьи специальной губкой.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19. Вешать белье, используя прищепки (натянуть веревку для ребенка).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20. Помогать отвинчивать различные пробки: у канистр с водой, пены для ванн, зубной пасты и т. п.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 xml:space="preserve">21. Помогать перебирать крупу. 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22. Закрывать задвижки на дверях.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23. Рвать, мять бумагу и набивать ей убираемую на хранение обувь.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24. Собирать на даче или в лесу ягоды.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25. Доставать что-то из узкой щели под шкафом, диваном, между мебелью.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26. Вытирать пыль, ничего не упуская.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27. Включать и выключать свет.</w:t>
      </w:r>
    </w:p>
    <w:p w:rsidR="006F51A0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color w:val="auto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28. Искать край скотча. Отлеплять и прилеплять наклейки.</w:t>
      </w:r>
    </w:p>
    <w:p w:rsidR="002B777F" w:rsidRPr="00D43E1D" w:rsidRDefault="006F51A0" w:rsidP="00D43E1D">
      <w:pPr>
        <w:tabs>
          <w:tab w:val="left" w:pos="567"/>
        </w:tabs>
        <w:jc w:val="both"/>
        <w:rPr>
          <w:rStyle w:val="CharAttribute40"/>
          <w:rFonts w:ascii="Times New Roman" w:hAnsi="Times New Roman" w:cs="Times New Roman"/>
          <w:sz w:val="24"/>
          <w:szCs w:val="24"/>
        </w:rPr>
      </w:pPr>
      <w:r w:rsidRPr="00D43E1D">
        <w:rPr>
          <w:rStyle w:val="CharAttribute40"/>
          <w:rFonts w:ascii="Times New Roman" w:hAnsi="Times New Roman" w:cs="Times New Roman"/>
          <w:color w:val="auto"/>
          <w:sz w:val="24"/>
          <w:szCs w:val="24"/>
        </w:rPr>
        <w:t>29. Перелистывать страницы книги.</w:t>
      </w:r>
    </w:p>
    <w:p w:rsidR="006F51A0" w:rsidRPr="006F51A0" w:rsidRDefault="006F51A0" w:rsidP="006F51A0">
      <w:pPr>
        <w:tabs>
          <w:tab w:val="left" w:pos="567"/>
        </w:tabs>
        <w:ind w:firstLine="284"/>
        <w:jc w:val="both"/>
        <w:rPr>
          <w:rFonts w:ascii="Times New Roman" w:eastAsia="Dotum" w:hAnsi="Times New Roman" w:cs="Times New Roman"/>
          <w:sz w:val="28"/>
          <w:szCs w:val="28"/>
          <w:shd w:val="clear" w:color="auto" w:fill="FFFFFF"/>
        </w:rPr>
      </w:pPr>
    </w:p>
    <w:sectPr w:rsidR="006F51A0" w:rsidRPr="006F51A0" w:rsidSect="00D43E1D">
      <w:pgSz w:w="16838" w:h="11906" w:orient="landscape"/>
      <w:pgMar w:top="397" w:right="397" w:bottom="397" w:left="397" w:header="708" w:footer="708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Comic Sans MS'">
    <w:altName w:val="Calibri"/>
    <w:charset w:val="00"/>
    <w:family w:val="auto"/>
    <w:pitch w:val="variable"/>
    <w:sig w:usb0="00000001" w:usb1="4000207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A0"/>
    <w:rsid w:val="00006EAD"/>
    <w:rsid w:val="00145FA8"/>
    <w:rsid w:val="00161502"/>
    <w:rsid w:val="002B777F"/>
    <w:rsid w:val="004B5E94"/>
    <w:rsid w:val="006F51A0"/>
    <w:rsid w:val="00B22A32"/>
    <w:rsid w:val="00D43E1D"/>
    <w:rsid w:val="00D7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0">
    <w:name w:val="CharAttribute40"/>
    <w:rsid w:val="006F51A0"/>
    <w:rPr>
      <w:rFonts w:ascii="'Comic Sans MS'" w:eastAsia="Dotum" w:hAnsi="Dotum"/>
      <w:color w:val="4F81BD"/>
      <w:sz w:val="16"/>
      <w:shd w:val="clear" w:color="auto" w:fill="FFFFFF"/>
    </w:rPr>
  </w:style>
  <w:style w:type="paragraph" w:customStyle="1" w:styleId="msobodytext4">
    <w:name w:val="msobodytext4"/>
    <w:rsid w:val="00D43E1D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3">
    <w:name w:val="Balloon Text"/>
    <w:basedOn w:val="a"/>
    <w:link w:val="a4"/>
    <w:uiPriority w:val="99"/>
    <w:semiHidden/>
    <w:unhideWhenUsed/>
    <w:rsid w:val="00D4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0">
    <w:name w:val="CharAttribute40"/>
    <w:rsid w:val="006F51A0"/>
    <w:rPr>
      <w:rFonts w:ascii="'Comic Sans MS'" w:eastAsia="Dotum" w:hAnsi="Dotum"/>
      <w:color w:val="4F81BD"/>
      <w:sz w:val="16"/>
      <w:shd w:val="clear" w:color="auto" w:fill="FFFFFF"/>
    </w:rPr>
  </w:style>
  <w:style w:type="paragraph" w:customStyle="1" w:styleId="msobodytext4">
    <w:name w:val="msobodytext4"/>
    <w:rsid w:val="00D43E1D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3">
    <w:name w:val="Balloon Text"/>
    <w:basedOn w:val="a"/>
    <w:link w:val="a4"/>
    <w:uiPriority w:val="99"/>
    <w:semiHidden/>
    <w:unhideWhenUsed/>
    <w:rsid w:val="00D4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31C4-3566-4C0E-836C-CB9B6F56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victory</cp:lastModifiedBy>
  <cp:revision>3</cp:revision>
  <cp:lastPrinted>2014-05-06T07:39:00Z</cp:lastPrinted>
  <dcterms:created xsi:type="dcterms:W3CDTF">2014-12-08T12:24:00Z</dcterms:created>
  <dcterms:modified xsi:type="dcterms:W3CDTF">2016-04-04T08:24:00Z</dcterms:modified>
</cp:coreProperties>
</file>